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2568C5">
              <w:rPr>
                <w:b/>
                <w:noProof/>
                <w:sz w:val="24"/>
                <w:szCs w:val="24"/>
                <w:highlight w:val="lightGray"/>
                <w:u w:val="single"/>
              </w:rPr>
              <w:fldChar w:fldCharType="begin">
                <w:ffData>
                  <w:name w:val=""/>
                  <w:enabled/>
                  <w:calcOnExit w:val="0"/>
                  <w:textInput/>
                </w:ffData>
              </w:fldChar>
            </w:r>
            <w:r w:rsidR="007C29C8" w:rsidRPr="002568C5">
              <w:rPr>
                <w:b/>
                <w:noProof/>
                <w:sz w:val="24"/>
                <w:szCs w:val="24"/>
                <w:highlight w:val="lightGray"/>
                <w:u w:val="single"/>
              </w:rPr>
              <w:instrText xml:space="preserve"> FORMTEXT </w:instrText>
            </w:r>
            <w:r w:rsidR="007C29C8" w:rsidRPr="002568C5">
              <w:rPr>
                <w:b/>
                <w:noProof/>
                <w:sz w:val="24"/>
                <w:szCs w:val="24"/>
                <w:highlight w:val="lightGray"/>
                <w:u w:val="single"/>
              </w:rPr>
            </w:r>
            <w:r w:rsidR="007C29C8" w:rsidRPr="002568C5">
              <w:rPr>
                <w:b/>
                <w:noProof/>
                <w:sz w:val="24"/>
                <w:szCs w:val="24"/>
                <w:highlight w:val="lightGray"/>
                <w:u w:val="single"/>
              </w:rPr>
              <w:fldChar w:fldCharType="separate"/>
            </w:r>
            <w:bookmarkStart w:id="3" w:name="_GoBack"/>
            <w:r w:rsidR="007C29C8" w:rsidRPr="002568C5">
              <w:rPr>
                <w:b/>
                <w:noProof/>
                <w:sz w:val="24"/>
                <w:szCs w:val="24"/>
                <w:highlight w:val="lightGray"/>
                <w:u w:val="single"/>
              </w:rPr>
              <w:t> </w:t>
            </w:r>
            <w:r w:rsidR="007C29C8" w:rsidRPr="002568C5">
              <w:rPr>
                <w:b/>
                <w:noProof/>
                <w:sz w:val="24"/>
                <w:szCs w:val="24"/>
                <w:highlight w:val="lightGray"/>
                <w:u w:val="single"/>
              </w:rPr>
              <w:t> </w:t>
            </w:r>
            <w:r w:rsidR="007C29C8" w:rsidRPr="002568C5">
              <w:rPr>
                <w:b/>
                <w:noProof/>
                <w:sz w:val="24"/>
                <w:szCs w:val="24"/>
                <w:highlight w:val="lightGray"/>
                <w:u w:val="single"/>
              </w:rPr>
              <w:t> </w:t>
            </w:r>
            <w:r w:rsidR="007C29C8" w:rsidRPr="002568C5">
              <w:rPr>
                <w:b/>
                <w:noProof/>
                <w:sz w:val="24"/>
                <w:szCs w:val="24"/>
                <w:highlight w:val="lightGray"/>
                <w:u w:val="single"/>
              </w:rPr>
              <w:t> </w:t>
            </w:r>
            <w:r w:rsidR="007C29C8" w:rsidRPr="002568C5">
              <w:rPr>
                <w:b/>
                <w:noProof/>
                <w:sz w:val="24"/>
                <w:szCs w:val="24"/>
                <w:highlight w:val="lightGray"/>
                <w:u w:val="single"/>
              </w:rPr>
              <w:t> </w:t>
            </w:r>
            <w:bookmarkEnd w:id="3"/>
            <w:r w:rsidR="007C29C8" w:rsidRPr="002568C5">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lastRenderedPageBreak/>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lastRenderedPageBreak/>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 xml:space="preserve">Функции программного обеспечения, описанные ниже и в Заявлении о конфиденциальности для Службы отчетов об ошибках (Microsoft), </w:t>
      </w:r>
      <w:r w:rsidR="00281A78" w:rsidRPr="00783C37">
        <w:rPr>
          <w:b w:val="0"/>
          <w:sz w:val="20"/>
          <w:szCs w:val="20"/>
          <w:lang w:val="ru-RU"/>
        </w:rPr>
        <w:lastRenderedPageBreak/>
        <w:t>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lastRenderedPageBreak/>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 xml:space="preserve">ОТСУТСТВИЕ ГАРАНТИЙ MICROSOFT. ВЫ СОГЛАСНЫ, ЧТО В СЛУЧАЕ ПОЛУЧЕНИЯ ЛЮБЫХ ГАРАНТИЙ В ОТНОШЕНИИ (А) ПРОГРАММНОГО ОБЕСПЕЧЕНИЯ, ИЛИ (Б) ПРИЛОЖЕНИЯ ЛИБО </w:t>
      </w:r>
      <w:r w:rsidRPr="00783C37">
        <w:rPr>
          <w:sz w:val="20"/>
          <w:szCs w:val="20"/>
          <w:lang w:val="ru-RU"/>
        </w:rPr>
        <w:lastRenderedPageBreak/>
        <w:t>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2568C5">
      <w:rPr>
        <w:noProof/>
      </w:rPr>
      <w:t>1</w:t>
    </w:r>
    <w:r w:rsidRPr="00AA0824">
      <w:fldChar w:fldCharType="end"/>
    </w:r>
    <w:r w:rsidRPr="00AA0824">
      <w:t xml:space="preserve"> of </w:t>
    </w:r>
    <w:r w:rsidR="002568C5">
      <w:fldChar w:fldCharType="begin"/>
    </w:r>
    <w:r w:rsidR="002568C5">
      <w:instrText xml:space="preserve"> NUMPAGES   \* MERGEFORMAT </w:instrText>
    </w:r>
    <w:r w:rsidR="002568C5">
      <w:fldChar w:fldCharType="separate"/>
    </w:r>
    <w:r w:rsidR="002568C5">
      <w:rPr>
        <w:noProof/>
      </w:rPr>
      <w:t>3</w:t>
    </w:r>
    <w:r w:rsidR="002568C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1b2VNz3Gdq9IkNaNb4cPVYwFBa0=" w:salt="iQXLq/uuRR/oeo+bX9+Df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568C5"/>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4AEAE-A7B0-463F-AC7F-FEEE0A82A584}">
  <ds:schemaRefs>
    <ds:schemaRef ds:uri="http://schemas.microsoft.com/sharepoint/v3/contenttype/forms"/>
  </ds:schemaRefs>
</ds:datastoreItem>
</file>

<file path=customXml/itemProps2.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